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0E69" w14:textId="68A40128" w:rsidR="00EB33D8" w:rsidRDefault="00EB33D8" w:rsidP="00EB33D8"/>
    <w:p w14:paraId="7D241E8E" w14:textId="6A8CF17A" w:rsidR="00543DA8" w:rsidRDefault="00543DA8" w:rsidP="00EB33D8">
      <w:pPr>
        <w:rPr>
          <w:b/>
          <w:bCs/>
        </w:rPr>
      </w:pPr>
      <w:r w:rsidRPr="00543DA8">
        <w:rPr>
          <w:b/>
          <w:bCs/>
        </w:rPr>
        <w:t>VERBALE ASSEMBLEA ORDINARIA – 24 NOVEMBRE 2022</w:t>
      </w:r>
    </w:p>
    <w:p w14:paraId="0B3BAFFB" w14:textId="77777777" w:rsidR="00D476FB" w:rsidRDefault="00D476FB" w:rsidP="00EB33D8">
      <w:pPr>
        <w:rPr>
          <w:b/>
          <w:bCs/>
        </w:rPr>
      </w:pPr>
    </w:p>
    <w:p w14:paraId="0ED87987" w14:textId="23F5A7FE" w:rsidR="00543DA8" w:rsidRDefault="00543DA8" w:rsidP="00EB33D8">
      <w:r w:rsidRPr="00543DA8">
        <w:rPr>
          <w:b/>
          <w:bCs/>
          <w:u w:val="single"/>
        </w:rPr>
        <w:t>Soci presenti</w:t>
      </w:r>
      <w:r>
        <w:t xml:space="preserve"> ( </w:t>
      </w:r>
      <w:proofErr w:type="spellStart"/>
      <w:r>
        <w:t>all</w:t>
      </w:r>
      <w:proofErr w:type="spellEnd"/>
      <w:r>
        <w:t>.</w:t>
      </w:r>
      <w:r w:rsidR="000C62D3">
        <w:t xml:space="preserve"> </w:t>
      </w:r>
      <w:r>
        <w:t>1 – Report partecipanti estratto da Microsoft Teams )</w:t>
      </w:r>
    </w:p>
    <w:p w14:paraId="1EC409F6" w14:textId="61BEECB2" w:rsidR="00543DA8" w:rsidRDefault="00543DA8" w:rsidP="00EB33D8"/>
    <w:p w14:paraId="70066301" w14:textId="53031B03" w:rsidR="00543DA8" w:rsidRDefault="00543DA8" w:rsidP="00EB33D8">
      <w:r>
        <w:t>Allianz Viva – Ilaria Colombi / Mattia Di Bitonto</w:t>
      </w:r>
    </w:p>
    <w:p w14:paraId="47F001F4" w14:textId="3F898A83" w:rsidR="00543DA8" w:rsidRDefault="00543DA8" w:rsidP="00EB33D8">
      <w:proofErr w:type="spellStart"/>
      <w:r>
        <w:t>Axa</w:t>
      </w:r>
      <w:proofErr w:type="spellEnd"/>
      <w:r>
        <w:t xml:space="preserve"> Ass.ni – Franco Garavaglia / Emanuele Vespa</w:t>
      </w:r>
    </w:p>
    <w:p w14:paraId="1A93ACCB" w14:textId="50FEEEFA" w:rsidR="00543DA8" w:rsidRDefault="00543DA8" w:rsidP="00EB33D8">
      <w:r>
        <w:t>Assicuratrice Milanese – Paolo Amendola</w:t>
      </w:r>
    </w:p>
    <w:p w14:paraId="065E789B" w14:textId="0E030F1E" w:rsidR="00543DA8" w:rsidRDefault="00543DA8" w:rsidP="00EB33D8">
      <w:r>
        <w:t>Bene Ass.ni – Marco Braca / Emanuele Sanna</w:t>
      </w:r>
    </w:p>
    <w:p w14:paraId="2667B7BC" w14:textId="1DA30762" w:rsidR="00543DA8" w:rsidRDefault="00543DA8" w:rsidP="00EB33D8">
      <w:r>
        <w:t>Cattolica Ass.ni – Carlo Spirito / Gino Berardi</w:t>
      </w:r>
    </w:p>
    <w:p w14:paraId="125F0B01" w14:textId="08F4BC0C" w:rsidR="005737E8" w:rsidRDefault="005737E8" w:rsidP="00EB33D8">
      <w:proofErr w:type="spellStart"/>
      <w:r>
        <w:t>Devk</w:t>
      </w:r>
      <w:proofErr w:type="spellEnd"/>
      <w:r>
        <w:t xml:space="preserve"> – Renate Kerpen*</w:t>
      </w:r>
    </w:p>
    <w:p w14:paraId="2FDEC2B2" w14:textId="15671DDF" w:rsidR="005737E8" w:rsidRDefault="005737E8" w:rsidP="00EB33D8">
      <w:r>
        <w:t xml:space="preserve">Hannover Re – Gregor </w:t>
      </w:r>
      <w:proofErr w:type="spellStart"/>
      <w:r>
        <w:t>Ruemelin</w:t>
      </w:r>
      <w:proofErr w:type="spellEnd"/>
      <w:r>
        <w:t>*</w:t>
      </w:r>
    </w:p>
    <w:p w14:paraId="1557D5BF" w14:textId="49D180B3" w:rsidR="00543DA8" w:rsidRDefault="00543DA8" w:rsidP="00EB33D8">
      <w:proofErr w:type="spellStart"/>
      <w:r>
        <w:t>Hdi</w:t>
      </w:r>
      <w:proofErr w:type="spellEnd"/>
      <w:r>
        <w:t xml:space="preserve"> – Fabio Pagliarin</w:t>
      </w:r>
    </w:p>
    <w:p w14:paraId="05431D49" w14:textId="393030E9" w:rsidR="00543DA8" w:rsidRDefault="00543DA8" w:rsidP="00EB33D8">
      <w:proofErr w:type="spellStart"/>
      <w:r>
        <w:t>Helvetia</w:t>
      </w:r>
      <w:proofErr w:type="spellEnd"/>
      <w:r>
        <w:t xml:space="preserve"> Ass.ni – Gabriele Frigerio / Milena Minghetti / Romina Parodi</w:t>
      </w:r>
    </w:p>
    <w:p w14:paraId="08D126ED" w14:textId="35BFAC14" w:rsidR="00543DA8" w:rsidRDefault="00543DA8" w:rsidP="00EB33D8">
      <w:r>
        <w:t>Italiana Ass.ni – Giancarlo Foti</w:t>
      </w:r>
    </w:p>
    <w:p w14:paraId="1539594E" w14:textId="035E8D0E" w:rsidR="00543DA8" w:rsidRDefault="00543DA8" w:rsidP="00EB33D8">
      <w:r>
        <w:t>Itas Mutua – Antonello Pudda / Alessandro Ronco</w:t>
      </w:r>
    </w:p>
    <w:p w14:paraId="5D5611D9" w14:textId="71233DBD" w:rsidR="00543DA8" w:rsidRDefault="00543DA8" w:rsidP="00EB33D8">
      <w:r>
        <w:t>Liberty Mutua – Emanuele Abatangelo / Patrizio Gabriele</w:t>
      </w:r>
    </w:p>
    <w:p w14:paraId="700468FA" w14:textId="199E63DA" w:rsidR="00543DA8" w:rsidRDefault="00543DA8" w:rsidP="00EB33D8">
      <w:r>
        <w:t xml:space="preserve">SCOR – Doris </w:t>
      </w:r>
      <w:proofErr w:type="spellStart"/>
      <w:r>
        <w:t>Egli-Schaufelberger</w:t>
      </w:r>
      <w:proofErr w:type="spellEnd"/>
      <w:r>
        <w:t>*</w:t>
      </w:r>
    </w:p>
    <w:p w14:paraId="3189FABB" w14:textId="6C696C86" w:rsidR="00543DA8" w:rsidRDefault="00543DA8" w:rsidP="00EB33D8">
      <w:r>
        <w:t>S2C – Fabrizio Montrasio / Elisabetta Ferri</w:t>
      </w:r>
    </w:p>
    <w:p w14:paraId="237531B7" w14:textId="2E837528" w:rsidR="00543DA8" w:rsidRDefault="00543DA8" w:rsidP="00EB33D8">
      <w:r>
        <w:t>SACE BT – Mario Carbone / Gabriella Zagni</w:t>
      </w:r>
    </w:p>
    <w:p w14:paraId="04325B9F" w14:textId="616C9528" w:rsidR="00543DA8" w:rsidRDefault="005737E8" w:rsidP="00EB33D8">
      <w:r>
        <w:t xml:space="preserve">Sara Ass.ni – Patrizia </w:t>
      </w:r>
      <w:proofErr w:type="spellStart"/>
      <w:r>
        <w:t>Scansani</w:t>
      </w:r>
      <w:proofErr w:type="spellEnd"/>
      <w:r>
        <w:t>*</w:t>
      </w:r>
    </w:p>
    <w:p w14:paraId="794107EC" w14:textId="7C25E6D2" w:rsidR="005737E8" w:rsidRDefault="005737E8" w:rsidP="00EB33D8">
      <w:r>
        <w:t xml:space="preserve">Reale Mutua – Mauro </w:t>
      </w:r>
      <w:proofErr w:type="spellStart"/>
      <w:r>
        <w:t>Gentini</w:t>
      </w:r>
      <w:proofErr w:type="spellEnd"/>
    </w:p>
    <w:p w14:paraId="432CEF81" w14:textId="71AA12C0" w:rsidR="005737E8" w:rsidRDefault="005737E8" w:rsidP="00EB33D8">
      <w:r>
        <w:t>Swiss Re Ltd – Margherita Mariani*</w:t>
      </w:r>
    </w:p>
    <w:p w14:paraId="7AF554A6" w14:textId="72F09EB7" w:rsidR="005737E8" w:rsidRDefault="005737E8" w:rsidP="00EB33D8">
      <w:r>
        <w:t>Swiss Re Int. – Guglielmina Rocca / Edoardo Sacchi *</w:t>
      </w:r>
    </w:p>
    <w:p w14:paraId="1405C965" w14:textId="6AE4E3BB" w:rsidR="005737E8" w:rsidRDefault="005737E8" w:rsidP="00EB33D8">
      <w:r>
        <w:t>Tokyo Marine – Matteo Santini</w:t>
      </w:r>
    </w:p>
    <w:p w14:paraId="6A0163A8" w14:textId="668163C6" w:rsidR="005737E8" w:rsidRDefault="005737E8" w:rsidP="00EB33D8">
      <w:r>
        <w:t>Zurich Ins. – Rocco Emanuele Tosi / Barbara Zucchi</w:t>
      </w:r>
    </w:p>
    <w:p w14:paraId="0CDD7F8B" w14:textId="5216FE1C" w:rsidR="00D31795" w:rsidRDefault="00D31795" w:rsidP="00EB33D8">
      <w:r>
        <w:t>Vittoria Ass.ni – Elena Agostinacchio</w:t>
      </w:r>
    </w:p>
    <w:p w14:paraId="0E19B7BB" w14:textId="5438584D" w:rsidR="000C62D3" w:rsidRDefault="000C62D3" w:rsidP="00EB33D8"/>
    <w:p w14:paraId="10A0663B" w14:textId="77777777" w:rsidR="000C62D3" w:rsidRDefault="000C62D3" w:rsidP="00EB33D8"/>
    <w:p w14:paraId="40441CD0" w14:textId="3EDBB774" w:rsidR="00313013" w:rsidRDefault="00313013" w:rsidP="00EB33D8">
      <w:r>
        <w:t>(*) collegamento da remoto</w:t>
      </w:r>
    </w:p>
    <w:p w14:paraId="675377AC" w14:textId="758DC68F" w:rsidR="00D31795" w:rsidRDefault="00D31795" w:rsidP="00043078">
      <w:pPr>
        <w:jc w:val="center"/>
      </w:pPr>
      <w:r>
        <w:t>FCC – VERBALE ASSEMBLEA ORDINARIA 24 NOVEMBRE 2022 (1)</w:t>
      </w:r>
    </w:p>
    <w:p w14:paraId="6C99698E" w14:textId="77777777" w:rsidR="005737E8" w:rsidRDefault="005737E8" w:rsidP="00EB33D8"/>
    <w:p w14:paraId="104F94CE" w14:textId="452BF265" w:rsidR="00313013" w:rsidRPr="00D31795" w:rsidRDefault="00313013" w:rsidP="00EB33D8">
      <w:pPr>
        <w:rPr>
          <w:b/>
          <w:bCs/>
          <w:u w:val="single"/>
        </w:rPr>
      </w:pPr>
      <w:r w:rsidRPr="00D31795">
        <w:rPr>
          <w:b/>
          <w:bCs/>
          <w:u w:val="single"/>
        </w:rPr>
        <w:t>Soci assenti</w:t>
      </w:r>
    </w:p>
    <w:p w14:paraId="41FEEA47" w14:textId="00552DD5" w:rsidR="00313013" w:rsidRDefault="00313013" w:rsidP="00EB33D8">
      <w:r>
        <w:t>Catlin Ltd</w:t>
      </w:r>
    </w:p>
    <w:p w14:paraId="5ECBF89A" w14:textId="5F46A7E7" w:rsidR="00D31795" w:rsidRDefault="00D31795" w:rsidP="00EB33D8">
      <w:r>
        <w:t>HDI Italia</w:t>
      </w:r>
    </w:p>
    <w:p w14:paraId="4248FE19" w14:textId="37161F6B" w:rsidR="00D31795" w:rsidRDefault="00D31795" w:rsidP="00EB33D8">
      <w:proofErr w:type="spellStart"/>
      <w:r>
        <w:t>Munich</w:t>
      </w:r>
      <w:proofErr w:type="spellEnd"/>
      <w:r>
        <w:t xml:space="preserve"> Re</w:t>
      </w:r>
    </w:p>
    <w:p w14:paraId="3FAFF814" w14:textId="1EBCE9EE" w:rsidR="00313013" w:rsidRDefault="00313013" w:rsidP="00EB33D8">
      <w:r>
        <w:t xml:space="preserve">R+V </w:t>
      </w:r>
      <w:proofErr w:type="spellStart"/>
      <w:r>
        <w:t>Allgemeine</w:t>
      </w:r>
      <w:proofErr w:type="spellEnd"/>
    </w:p>
    <w:p w14:paraId="50670EED" w14:textId="66C0190C" w:rsidR="00313013" w:rsidRDefault="00313013" w:rsidP="00EB33D8">
      <w:proofErr w:type="spellStart"/>
      <w:r>
        <w:t>Sompo</w:t>
      </w:r>
      <w:proofErr w:type="spellEnd"/>
    </w:p>
    <w:p w14:paraId="728DBEA4" w14:textId="0268C273" w:rsidR="00D31795" w:rsidRDefault="00D31795" w:rsidP="00EB33D8">
      <w:proofErr w:type="spellStart"/>
      <w:r>
        <w:t>Quatar</w:t>
      </w:r>
      <w:proofErr w:type="spellEnd"/>
      <w:r>
        <w:t xml:space="preserve"> Re</w:t>
      </w:r>
    </w:p>
    <w:p w14:paraId="030C0A64" w14:textId="77777777" w:rsidR="00313013" w:rsidRDefault="00313013" w:rsidP="00EB33D8"/>
    <w:p w14:paraId="5FBD68D4" w14:textId="0DAF9D7D" w:rsidR="00543DA8" w:rsidRPr="00313013" w:rsidRDefault="00313013" w:rsidP="00EB33D8">
      <w:pPr>
        <w:rPr>
          <w:b/>
          <w:bCs/>
          <w:u w:val="single"/>
        </w:rPr>
      </w:pPr>
      <w:r w:rsidRPr="00313013">
        <w:rPr>
          <w:b/>
          <w:bCs/>
          <w:u w:val="single"/>
        </w:rPr>
        <w:t>Ospiti</w:t>
      </w:r>
    </w:p>
    <w:p w14:paraId="25397052" w14:textId="02A3013E" w:rsidR="00313013" w:rsidRDefault="00313013" w:rsidP="00EB33D8">
      <w:r>
        <w:t xml:space="preserve">Domenico Ausilio - </w:t>
      </w:r>
      <w:proofErr w:type="spellStart"/>
      <w:r>
        <w:t>Coface</w:t>
      </w:r>
      <w:proofErr w:type="spellEnd"/>
    </w:p>
    <w:p w14:paraId="116A6EDC" w14:textId="60374C7F" w:rsidR="00313013" w:rsidRDefault="00313013" w:rsidP="00EB33D8">
      <w:r>
        <w:t xml:space="preserve">Francesco Chitti - </w:t>
      </w:r>
      <w:proofErr w:type="spellStart"/>
      <w:r>
        <w:t>Coface</w:t>
      </w:r>
      <w:proofErr w:type="spellEnd"/>
    </w:p>
    <w:p w14:paraId="35F3AB49" w14:textId="48795A87" w:rsidR="00313013" w:rsidRDefault="00313013" w:rsidP="00EB33D8">
      <w:r>
        <w:t>Michele Vicenzi - Unipol SAI</w:t>
      </w:r>
    </w:p>
    <w:p w14:paraId="72B1C3A6" w14:textId="3E3D9698" w:rsidR="00313013" w:rsidRDefault="00313013" w:rsidP="00EB33D8">
      <w:r>
        <w:t>Francesco Catapano* - Tua Assicurazioni</w:t>
      </w:r>
    </w:p>
    <w:p w14:paraId="100AACF5" w14:textId="7292D3B1" w:rsidR="00313013" w:rsidRDefault="00313013" w:rsidP="00EB33D8">
      <w:r>
        <w:t>Marco Mantovan* -  Generali Ass.ni</w:t>
      </w:r>
    </w:p>
    <w:p w14:paraId="6A9AD443" w14:textId="05D027AA" w:rsidR="00313013" w:rsidRDefault="00313013" w:rsidP="00EB33D8">
      <w:r>
        <w:t>Paolo Bavaresco* - Generali Ass.ni</w:t>
      </w:r>
    </w:p>
    <w:p w14:paraId="1D8E49B3" w14:textId="6B81C34F" w:rsidR="00313013" w:rsidRDefault="00313013" w:rsidP="00EB33D8">
      <w:r>
        <w:t>(*) collegamento da remoto</w:t>
      </w:r>
    </w:p>
    <w:p w14:paraId="6C2EAC8D" w14:textId="0C240891" w:rsidR="00313013" w:rsidRDefault="00313013" w:rsidP="00EB33D8"/>
    <w:p w14:paraId="5D695507" w14:textId="77777777" w:rsidR="000C62D3" w:rsidRDefault="000C62D3" w:rsidP="00EB33D8"/>
    <w:p w14:paraId="70DCAA91" w14:textId="2CEFC9C8" w:rsidR="00D31795" w:rsidRDefault="00D31795" w:rsidP="00D31795">
      <w:pPr>
        <w:jc w:val="center"/>
        <w:rPr>
          <w:b/>
          <w:bCs/>
          <w:u w:val="single"/>
        </w:rPr>
      </w:pPr>
      <w:r w:rsidRPr="00D31795">
        <w:rPr>
          <w:b/>
          <w:bCs/>
          <w:u w:val="single"/>
        </w:rPr>
        <w:t>Ordine del giorno</w:t>
      </w:r>
    </w:p>
    <w:p w14:paraId="061CC824" w14:textId="77777777" w:rsidR="000C62D3" w:rsidRPr="00D31795" w:rsidRDefault="000C62D3" w:rsidP="00D31795">
      <w:pPr>
        <w:jc w:val="center"/>
        <w:rPr>
          <w:b/>
          <w:bCs/>
          <w:u w:val="single"/>
        </w:rPr>
      </w:pPr>
    </w:p>
    <w:p w14:paraId="037838D7" w14:textId="36DD5298" w:rsidR="00543DA8" w:rsidRPr="00543DA8" w:rsidRDefault="00D31795" w:rsidP="00D31795">
      <w:r>
        <w:t>1)</w:t>
      </w:r>
      <w:r>
        <w:tab/>
        <w:t>Aggiornamento sito internet Forum ( presentazione )                                                                                         2)</w:t>
      </w:r>
      <w:r>
        <w:tab/>
        <w:t>Convenzione SACE per garanzie pubbliche DL 21/3/22 ( Aiuti bis )                                                                          3)</w:t>
      </w:r>
      <w:r>
        <w:tab/>
        <w:t>La digitalizzazione delle fidejussioni su DLT/ Blockchain                                                                                           4)</w:t>
      </w:r>
      <w:r>
        <w:tab/>
        <w:t>Nuovo testo di polizza Postuma Decennale DL 122/2005 ( L. 210 )                                                                                     5)</w:t>
      </w:r>
      <w:r>
        <w:tab/>
        <w:t>Nuovo codice degli appalti ( bozza Consiglio di Stato )                                                                                                       6)</w:t>
      </w:r>
      <w:r>
        <w:tab/>
        <w:t>Gruppo di lavoro “ Raccolta dati “ ( aggiornamento )                                                                                               7)</w:t>
      </w:r>
      <w:r>
        <w:tab/>
        <w:t>Varie ed eventuali</w:t>
      </w:r>
    </w:p>
    <w:p w14:paraId="433F6BCF" w14:textId="77777777" w:rsidR="00D31795" w:rsidRDefault="00D31795" w:rsidP="00EB33D8"/>
    <w:p w14:paraId="5A3EAA99" w14:textId="738EAAE8" w:rsidR="00EB33D8" w:rsidRPr="00D31795" w:rsidRDefault="00D31795" w:rsidP="00EB33D8">
      <w:pPr>
        <w:rPr>
          <w:b/>
          <w:bCs/>
          <w:u w:val="single"/>
        </w:rPr>
      </w:pPr>
      <w:r w:rsidRPr="00D31795">
        <w:rPr>
          <w:b/>
          <w:bCs/>
          <w:u w:val="single"/>
        </w:rPr>
        <w:t>Allegati</w:t>
      </w:r>
      <w:r>
        <w:rPr>
          <w:b/>
          <w:bCs/>
          <w:u w:val="single"/>
        </w:rPr>
        <w:t>:</w:t>
      </w:r>
    </w:p>
    <w:p w14:paraId="3275774E" w14:textId="2307A2F8" w:rsidR="00D31795" w:rsidRPr="00EB33D8" w:rsidRDefault="00D31795" w:rsidP="00D31795">
      <w:pPr>
        <w:pStyle w:val="Paragrafoelenco"/>
        <w:numPr>
          <w:ilvl w:val="0"/>
          <w:numId w:val="3"/>
        </w:numPr>
      </w:pPr>
      <w:r>
        <w:t>Report Presenze collegamento Teams</w:t>
      </w:r>
    </w:p>
    <w:p w14:paraId="3FAE741E" w14:textId="125C3181" w:rsidR="00EB33D8" w:rsidRDefault="00D31795" w:rsidP="00EB33D8">
      <w:r>
        <w:t>L’assemblea ordinaria è validamente costituita in seconda convocazione con la presenza di 22 soci su 28</w:t>
      </w:r>
    </w:p>
    <w:p w14:paraId="434049D5" w14:textId="17AD7C7F" w:rsidR="00D31795" w:rsidRPr="00EB33D8" w:rsidRDefault="00D476FB" w:rsidP="00043078">
      <w:pPr>
        <w:jc w:val="center"/>
      </w:pPr>
      <w:r>
        <w:t>FCC – VERBALE ASSEMBLEA ORDINARIA 24 NOVEMBRE 2022 (2)</w:t>
      </w:r>
    </w:p>
    <w:p w14:paraId="29601CF8" w14:textId="67442F42" w:rsidR="00EB33D8" w:rsidRPr="00EB33D8" w:rsidRDefault="00EB33D8" w:rsidP="00EB33D8"/>
    <w:p w14:paraId="3DD5D6A9" w14:textId="1936AF53" w:rsidR="00EB33D8" w:rsidRDefault="001324B7" w:rsidP="00EB33D8">
      <w:r>
        <w:t>In apertu</w:t>
      </w:r>
      <w:r w:rsidR="00992D35">
        <w:t>r</w:t>
      </w:r>
      <w:r>
        <w:t>a il P</w:t>
      </w:r>
      <w:r w:rsidR="00992D35">
        <w:t>r</w:t>
      </w:r>
      <w:r>
        <w:t xml:space="preserve">esidente Mauro </w:t>
      </w:r>
      <w:proofErr w:type="spellStart"/>
      <w:r>
        <w:t>Gentini</w:t>
      </w:r>
      <w:proofErr w:type="spellEnd"/>
      <w:r>
        <w:t>, a nome dell’Assemblea, porge un saluto agli ospiti ringraziandoli per la partecipazione ed auspicando, alla luce dell</w:t>
      </w:r>
      <w:r w:rsidR="00992D35">
        <w:t>e</w:t>
      </w:r>
      <w:r>
        <w:t xml:space="preserve"> complesse tematiche del mercato, la riproposizione nuovi di momenti d’incontro e discussione fra gli operatori dei Rami Cauzioni e Credito</w:t>
      </w:r>
      <w:r w:rsidR="00992D35">
        <w:t>.</w:t>
      </w:r>
    </w:p>
    <w:p w14:paraId="507F60C1" w14:textId="7D8BEF94" w:rsidR="00043078" w:rsidRDefault="00043078" w:rsidP="00EB33D8">
      <w:r>
        <w:t>Per motivi organizzativi l’ordine di presentazione degli argomenti subisce una modifica</w:t>
      </w:r>
      <w:r w:rsidR="00587CD4">
        <w:t>:</w:t>
      </w:r>
    </w:p>
    <w:p w14:paraId="0127DFBE" w14:textId="77777777" w:rsidR="000C62D3" w:rsidRDefault="000C62D3" w:rsidP="00EB33D8">
      <w:pPr>
        <w:rPr>
          <w:u w:val="single"/>
        </w:rPr>
      </w:pPr>
    </w:p>
    <w:p w14:paraId="463C6F25" w14:textId="6AA96F83" w:rsidR="00992D35" w:rsidRPr="00043078" w:rsidRDefault="00992D35" w:rsidP="00EB33D8">
      <w:pPr>
        <w:rPr>
          <w:u w:val="single"/>
        </w:rPr>
      </w:pPr>
      <w:r w:rsidRPr="00043078">
        <w:rPr>
          <w:u w:val="single"/>
        </w:rPr>
        <w:t xml:space="preserve">Punto 2 - Convenzione SACE per garanzie pubbliche DL 21/3/22 ( Aiuti bis ) </w:t>
      </w:r>
    </w:p>
    <w:p w14:paraId="09CB683D" w14:textId="61F0B700" w:rsidR="00992D35" w:rsidRDefault="00992D35" w:rsidP="00EB33D8">
      <w:r>
        <w:t>Il Presidente illustra il contenuto della convenzione SACE, sottolineando la rilevanza del provvedimento</w:t>
      </w:r>
      <w:r w:rsidR="000C62D3">
        <w:t>,</w:t>
      </w:r>
      <w:r>
        <w:t xml:space="preserve"> non tanto in termini di business, quanto nel riconoscimento del ruolo svolto dal mercato assicurativo e dei Rami Cauzioni e Credito come interlocutore istituzionale a sostegno dell’economia.</w:t>
      </w:r>
      <w:r w:rsidRPr="00992D35">
        <w:t xml:space="preserve">    </w:t>
      </w:r>
    </w:p>
    <w:p w14:paraId="44539081" w14:textId="77777777" w:rsidR="00043078" w:rsidRDefault="00043078" w:rsidP="00EB33D8"/>
    <w:p w14:paraId="4DF6A492" w14:textId="0D02ED3A" w:rsidR="00992D35" w:rsidRPr="00043078" w:rsidRDefault="00992D35" w:rsidP="00EB33D8">
      <w:pPr>
        <w:rPr>
          <w:u w:val="single"/>
        </w:rPr>
      </w:pPr>
      <w:r w:rsidRPr="00043078">
        <w:rPr>
          <w:u w:val="single"/>
        </w:rPr>
        <w:t xml:space="preserve">Punto 3 - La digitalizzazione delle fidejussioni su DLT/ Blockchain   </w:t>
      </w:r>
    </w:p>
    <w:p w14:paraId="3634C0C9" w14:textId="022AEA85" w:rsidR="0060047B" w:rsidRDefault="00992D35" w:rsidP="0060047B">
      <w:r>
        <w:t>Il Presidente</w:t>
      </w:r>
      <w:r w:rsidRPr="00992D35">
        <w:t xml:space="preserve"> </w:t>
      </w:r>
      <w:r>
        <w:t>presenta il progetto</w:t>
      </w:r>
      <w:r w:rsidR="00EA20B1">
        <w:t xml:space="preserve">, coordinato da </w:t>
      </w:r>
      <w:proofErr w:type="spellStart"/>
      <w:r w:rsidR="00EA20B1">
        <w:t>Cetif</w:t>
      </w:r>
      <w:proofErr w:type="spellEnd"/>
      <w:r w:rsidR="00EA20B1">
        <w:t xml:space="preserve"> (</w:t>
      </w:r>
      <w:r w:rsidR="0060047B">
        <w:t xml:space="preserve"> </w:t>
      </w:r>
      <w:r w:rsidR="00EA20B1">
        <w:t>Centro di Ricerche dell’Università Cattolica di Milano)</w:t>
      </w:r>
      <w:r w:rsidRPr="00992D35">
        <w:t xml:space="preserve"> </w:t>
      </w:r>
      <w:r w:rsidR="00EA20B1">
        <w:t>per</w:t>
      </w:r>
      <w:r w:rsidRPr="00992D35">
        <w:t xml:space="preserve"> </w:t>
      </w:r>
      <w:r w:rsidR="00EA20B1">
        <w:t xml:space="preserve">la completa digitalizzazione, attraverso un’unica piattaforma, del sistema di emissione, verifica, accettazione e gestione delle garanzie fidejussorie ( blockchain).                                                                                       </w:t>
      </w:r>
      <w:r w:rsidR="0060047B">
        <w:t xml:space="preserve">                 </w:t>
      </w:r>
      <w:bookmarkStart w:id="0" w:name="_Hlk120445262"/>
      <w:r w:rsidR="00EA20B1">
        <w:t>S</w:t>
      </w:r>
      <w:bookmarkEnd w:id="0"/>
      <w:r w:rsidR="000C62D3">
        <w:t>i tratta</w:t>
      </w:r>
      <w:r w:rsidR="0060047B">
        <w:t xml:space="preserve"> di un’iniziativa di particolare rilevanza anche in considerazione delle indicazioni provenienti dalla bozza del nuovo Codice degli Appalti orientato verso la completa digitalizzazione del sistema gestione delle gare d’appalto e dei contratti.</w:t>
      </w:r>
      <w:r w:rsidR="000C62D3">
        <w:t xml:space="preserve">                                                                                                                                    </w:t>
      </w:r>
      <w:r w:rsidR="000C62D3" w:rsidRPr="000C62D3">
        <w:t xml:space="preserve"> Sulla base dello stato di avanzamento dei lavori, l’entrata in funzione è prevista nel primo quadrimestre del 2023</w:t>
      </w:r>
      <w:r w:rsidR="000C62D3">
        <w:t>.</w:t>
      </w:r>
      <w:r w:rsidRPr="00992D35">
        <w:t xml:space="preserve"> </w:t>
      </w:r>
      <w:r w:rsidR="00EA20B1">
        <w:t xml:space="preserve">  </w:t>
      </w:r>
    </w:p>
    <w:p w14:paraId="6869261B" w14:textId="77777777" w:rsidR="000C62D3" w:rsidRDefault="000C62D3" w:rsidP="006F7AAB">
      <w:pPr>
        <w:jc w:val="both"/>
        <w:rPr>
          <w:u w:val="single"/>
        </w:rPr>
      </w:pPr>
    </w:p>
    <w:p w14:paraId="692A0AFA" w14:textId="32E3CE2B" w:rsidR="006F7AAB" w:rsidRPr="00043078" w:rsidRDefault="0060047B" w:rsidP="006F7AAB">
      <w:pPr>
        <w:jc w:val="both"/>
        <w:rPr>
          <w:u w:val="single"/>
        </w:rPr>
      </w:pPr>
      <w:r w:rsidRPr="00043078">
        <w:rPr>
          <w:u w:val="single"/>
        </w:rPr>
        <w:t xml:space="preserve">Punto </w:t>
      </w:r>
      <w:r w:rsidR="006478C2" w:rsidRPr="00043078">
        <w:rPr>
          <w:u w:val="single"/>
        </w:rPr>
        <w:t>5</w:t>
      </w:r>
      <w:r w:rsidRPr="00043078">
        <w:rPr>
          <w:u w:val="single"/>
        </w:rPr>
        <w:t xml:space="preserve"> - </w:t>
      </w:r>
      <w:r w:rsidR="006F7AAB" w:rsidRPr="00043078">
        <w:rPr>
          <w:u w:val="single"/>
        </w:rPr>
        <w:t>Nuovo C</w:t>
      </w:r>
      <w:r w:rsidRPr="00043078">
        <w:rPr>
          <w:u w:val="single"/>
        </w:rPr>
        <w:t>odice degli appalti</w:t>
      </w:r>
      <w:r w:rsidR="006F7AAB" w:rsidRPr="00043078">
        <w:rPr>
          <w:u w:val="single"/>
        </w:rPr>
        <w:t xml:space="preserve"> ( bozza presentata dal Consiglio di Stato</w:t>
      </w:r>
      <w:r w:rsidRPr="00043078">
        <w:rPr>
          <w:u w:val="single"/>
        </w:rPr>
        <w:t xml:space="preserve"> </w:t>
      </w:r>
      <w:r w:rsidR="006F7AAB" w:rsidRPr="00043078">
        <w:rPr>
          <w:u w:val="single"/>
        </w:rPr>
        <w:t>)</w:t>
      </w:r>
    </w:p>
    <w:p w14:paraId="4A9014AC" w14:textId="7B8D5002" w:rsidR="006F5DA4" w:rsidRDefault="006F7AAB" w:rsidP="000C62D3">
      <w:r>
        <w:t>Fra le proposte presentate al Governo è prevista la non obbligatorietà delle garanzie provvisorie e definitive per gli appalti sotto soglia</w:t>
      </w:r>
      <w:r w:rsidR="00EA20B1">
        <w:t xml:space="preserve"> </w:t>
      </w:r>
      <w:r>
        <w:t xml:space="preserve">comunitaria, </w:t>
      </w:r>
      <w:proofErr w:type="spellStart"/>
      <w:r>
        <w:t>nonch</w:t>
      </w:r>
      <w:r w:rsidR="000C62D3">
        <w:t>è</w:t>
      </w:r>
      <w:proofErr w:type="spellEnd"/>
      <w:r>
        <w:t xml:space="preserve"> la possibilità di sostituire la garanzia definitiva con una ritenuta sui SAL; inoltre</w:t>
      </w:r>
      <w:r w:rsidR="000C62D3">
        <w:t>,</w:t>
      </w:r>
      <w:r>
        <w:t xml:space="preserve"> gli p</w:t>
      </w:r>
      <w:r w:rsidRPr="006F7AAB">
        <w:t xml:space="preserve">er gli appalti </w:t>
      </w:r>
      <w:r>
        <w:t>affidati ad</w:t>
      </w:r>
      <w:r w:rsidRPr="006F7AAB">
        <w:t xml:space="preserve"> operatori economici di comprovata solidità nonché per le forniture di beni per uso speciale </w:t>
      </w:r>
      <w:r>
        <w:t>potrebbe essere disposto dalla stazione appaltante l’</w:t>
      </w:r>
      <w:r w:rsidRPr="006F7AAB">
        <w:t>esonero d</w:t>
      </w:r>
      <w:r>
        <w:t>a</w:t>
      </w:r>
      <w:r w:rsidRPr="006F7AAB">
        <w:t>lla prestazione della garanzia</w:t>
      </w:r>
      <w:r w:rsidR="006F5DA4">
        <w:t>, seppure con</w:t>
      </w:r>
      <w:r w:rsidRPr="006F7AAB">
        <w:t xml:space="preserve"> adeguata motivazione </w:t>
      </w:r>
      <w:r w:rsidR="006F5DA4">
        <w:t xml:space="preserve">e </w:t>
      </w:r>
      <w:r w:rsidRPr="006F7AAB">
        <w:t>subordinat</w:t>
      </w:r>
      <w:r w:rsidR="006F5DA4">
        <w:t>a</w:t>
      </w:r>
      <w:r w:rsidRPr="006F7AAB">
        <w:t xml:space="preserve"> ad un miglioramento del prezzo di aggiudicazione o delle condizioni di esecuzion</w:t>
      </w:r>
      <w:r w:rsidR="006F5DA4">
        <w:t>e.</w:t>
      </w:r>
      <w:r w:rsidR="000C62D3">
        <w:t xml:space="preserve">                                                                                             </w:t>
      </w:r>
      <w:r w:rsidR="006F5DA4">
        <w:t xml:space="preserve">Si apre una discussione che pone in evidenza la preoccupazione rispetto alle citate proposte che potrebbero ingenerare un sistema di </w:t>
      </w:r>
      <w:proofErr w:type="spellStart"/>
      <w:r w:rsidR="006F5DA4">
        <w:t>antiselezione</w:t>
      </w:r>
      <w:proofErr w:type="spellEnd"/>
      <w:r w:rsidR="006F5DA4">
        <w:t xml:space="preserve"> dei rischi; viene pertanto suggerito di attivare dei canali di comunicazione per rappresentate il punto di vista degli operatori del settore Cauzioni.</w:t>
      </w:r>
      <w:r w:rsidR="000C62D3">
        <w:t xml:space="preserve">                                                                                                                                 </w:t>
      </w:r>
      <w:r w:rsidR="006F5DA4">
        <w:t>La Segreteria raccoglierà le adesioni per un gruppo di lavoro che si incarichi dell’attività.</w:t>
      </w:r>
    </w:p>
    <w:p w14:paraId="2475FA5B" w14:textId="77777777" w:rsidR="00043078" w:rsidRDefault="00043078" w:rsidP="006F5DA4">
      <w:pPr>
        <w:jc w:val="both"/>
      </w:pPr>
    </w:p>
    <w:p w14:paraId="45B4919F" w14:textId="32B352A3" w:rsidR="006F5DA4" w:rsidRPr="00043078" w:rsidRDefault="006F5DA4" w:rsidP="006F5DA4">
      <w:pPr>
        <w:jc w:val="both"/>
        <w:rPr>
          <w:u w:val="single"/>
        </w:rPr>
      </w:pPr>
      <w:r w:rsidRPr="00043078">
        <w:rPr>
          <w:u w:val="single"/>
        </w:rPr>
        <w:t xml:space="preserve">Punto </w:t>
      </w:r>
      <w:r w:rsidR="006478C2" w:rsidRPr="00043078">
        <w:rPr>
          <w:u w:val="single"/>
        </w:rPr>
        <w:t>4</w:t>
      </w:r>
      <w:r w:rsidRPr="00043078">
        <w:rPr>
          <w:u w:val="single"/>
        </w:rPr>
        <w:t xml:space="preserve"> - Garanzia Postuma Decennale ex L.210</w:t>
      </w:r>
      <w:r w:rsidR="00EA20B1" w:rsidRPr="00043078">
        <w:rPr>
          <w:u w:val="single"/>
        </w:rPr>
        <w:t xml:space="preserve"> </w:t>
      </w:r>
    </w:p>
    <w:p w14:paraId="2B719296" w14:textId="21697774" w:rsidR="006F5DA4" w:rsidRDefault="006F5DA4" w:rsidP="006478C2">
      <w:r>
        <w:t>Il Presidente illustra le condizioni di riferimento del nuovo testo di polizza recentemente pubblicato,</w:t>
      </w:r>
      <w:r w:rsidR="006478C2">
        <w:t xml:space="preserve"> rilevando alcune carenze / incongruenze che sono state rappresentate in sede ANIA con l’auspicio di una sollecita definizione da parte del Ministero.</w:t>
      </w:r>
    </w:p>
    <w:p w14:paraId="1F78AA32" w14:textId="7DCA5D92" w:rsidR="006478C2" w:rsidRDefault="00EA20B1" w:rsidP="006478C2">
      <w:pPr>
        <w:jc w:val="both"/>
      </w:pPr>
      <w:r>
        <w:t xml:space="preserve">  </w:t>
      </w:r>
    </w:p>
    <w:p w14:paraId="547138BE" w14:textId="334FD3CD" w:rsidR="00992D35" w:rsidRDefault="006478C2" w:rsidP="00043078">
      <w:pPr>
        <w:jc w:val="center"/>
      </w:pPr>
      <w:r>
        <w:t>FCC – VERBALE ASSEMBLEA ORDINARIA 24 NOVEMBRE 2022 (3)</w:t>
      </w:r>
    </w:p>
    <w:p w14:paraId="4A70C5BA" w14:textId="775EDD54" w:rsidR="00992D35" w:rsidRDefault="00992D35" w:rsidP="0060047B"/>
    <w:p w14:paraId="0D5DC4D2" w14:textId="7C503957" w:rsidR="006478C2" w:rsidRPr="00043078" w:rsidRDefault="006478C2" w:rsidP="0060047B">
      <w:pPr>
        <w:rPr>
          <w:u w:val="single"/>
        </w:rPr>
      </w:pPr>
      <w:r w:rsidRPr="00043078">
        <w:rPr>
          <w:u w:val="single"/>
        </w:rPr>
        <w:t xml:space="preserve">Punto 1 </w:t>
      </w:r>
      <w:r w:rsidR="00E1688F" w:rsidRPr="00043078">
        <w:rPr>
          <w:u w:val="single"/>
        </w:rPr>
        <w:t>-</w:t>
      </w:r>
      <w:r w:rsidRPr="00043078">
        <w:rPr>
          <w:u w:val="single"/>
        </w:rPr>
        <w:t xml:space="preserve"> Aggiornamento sito internet</w:t>
      </w:r>
    </w:p>
    <w:p w14:paraId="3B64D695" w14:textId="60C4449E" w:rsidR="006478C2" w:rsidRDefault="006478C2" w:rsidP="0060047B">
      <w:r>
        <w:t xml:space="preserve">La Segreteria informa che dopo un sondaggio di mercato, sulla base di segnalazioni pervenute dai soci, l’incarico è stato affidato alla società </w:t>
      </w:r>
      <w:proofErr w:type="spellStart"/>
      <w:r>
        <w:t>Nexid</w:t>
      </w:r>
      <w:proofErr w:type="spellEnd"/>
      <w:r>
        <w:t xml:space="preserve"> di Milano, sulla base di un’offerta di € 3.200 .</w:t>
      </w:r>
    </w:p>
    <w:p w14:paraId="5767115A" w14:textId="2CB4B1EC" w:rsidR="00E1688F" w:rsidRDefault="006478C2" w:rsidP="0060047B">
      <w:r>
        <w:t xml:space="preserve">Il Consigliere Tosi presenta una demo con il nuovo layout del sito </w:t>
      </w:r>
      <w:r w:rsidR="00E1688F">
        <w:t>ed illustra le finalità dell’aggiornamento orientato ad una più intesa ed agevole interazione con i social media ( Linkedin ); viene inoltre richiesto ai soci presenti di esprimersi su 3 proposte di rivisitazione del logo e su due proposte di immagine per la home page.                                                                                                                                                                                   A larga maggioranza viene scelto il logo su sfondo bianco con scritta in nero e l’immagine che rappresenta un meeting in una sala riunioni.</w:t>
      </w:r>
    </w:p>
    <w:p w14:paraId="2B1A7331" w14:textId="30C1EB14" w:rsidR="00E1688F" w:rsidRDefault="00E1688F" w:rsidP="0060047B"/>
    <w:p w14:paraId="1A6434A9" w14:textId="4D914BD2" w:rsidR="00E1688F" w:rsidRPr="00043078" w:rsidRDefault="00E1688F" w:rsidP="0060047B">
      <w:pPr>
        <w:rPr>
          <w:u w:val="single"/>
        </w:rPr>
      </w:pPr>
      <w:r w:rsidRPr="00043078">
        <w:rPr>
          <w:u w:val="single"/>
        </w:rPr>
        <w:t>Punto 6 - Gruppo di lavoro Raccolta dati</w:t>
      </w:r>
    </w:p>
    <w:p w14:paraId="5A168596" w14:textId="1F61D172" w:rsidR="00E1688F" w:rsidRDefault="00E1688F" w:rsidP="000E6A83">
      <w:r>
        <w:t xml:space="preserve">La Segreteria presenta un aggiornamento dei dati a seguito di alcune comunicazioni tardive, rammentando </w:t>
      </w:r>
      <w:r w:rsidR="000E6A83">
        <w:t xml:space="preserve">i </w:t>
      </w:r>
      <w:r>
        <w:t>criteri di riservatezza</w:t>
      </w:r>
      <w:r w:rsidR="000E6A83">
        <w:t xml:space="preserve"> e di uso aggregato per soli fini istituzionali </w:t>
      </w:r>
      <w:r>
        <w:t>che caratterizzano</w:t>
      </w:r>
      <w:r w:rsidR="000E6A83">
        <w:t xml:space="preserve"> l’attività.                                        In prospettiva di una riproposizione dell’iniziativa nel corso del 2023, i soci sono invitati pianificare fin d’ora l’attività ed a sciogliere eventuali riserve in termini di compliance.</w:t>
      </w:r>
    </w:p>
    <w:p w14:paraId="6C387945" w14:textId="06ACCCF9" w:rsidR="00E1688F" w:rsidRDefault="00E1688F" w:rsidP="000E6A83"/>
    <w:p w14:paraId="2E4015AB" w14:textId="18B09DD7" w:rsidR="000E6A83" w:rsidRPr="00043078" w:rsidRDefault="000E6A83" w:rsidP="000E6A83">
      <w:pPr>
        <w:rPr>
          <w:u w:val="single"/>
        </w:rPr>
      </w:pPr>
      <w:r w:rsidRPr="00043078">
        <w:rPr>
          <w:u w:val="single"/>
        </w:rPr>
        <w:t>Punto 7 - Varie ed eventuali</w:t>
      </w:r>
    </w:p>
    <w:p w14:paraId="2AA3601C" w14:textId="026EC0F9" w:rsidR="000E6A83" w:rsidRDefault="000E6A83" w:rsidP="00043078">
      <w:r>
        <w:t>La Segreteria invita i soci</w:t>
      </w:r>
      <w:r w:rsidR="00043078">
        <w:t xml:space="preserve"> </w:t>
      </w:r>
      <w:r>
        <w:t>a segnalare eventuali argomenti e/o fonti d’informazione d’interesse da trattare attraverso la newsletter settimanale, anche con particolare riferimento al Ramo Credito</w:t>
      </w:r>
      <w:r w:rsidR="00043078">
        <w:t xml:space="preserve"> </w:t>
      </w:r>
      <w:r>
        <w:t>che, per</w:t>
      </w:r>
      <w:r w:rsidR="00043078">
        <w:t xml:space="preserve"> </w:t>
      </w:r>
      <w:r>
        <w:t>qu</w:t>
      </w:r>
      <w:r w:rsidR="00043078">
        <w:t>a</w:t>
      </w:r>
      <w:r>
        <w:t>nto s</w:t>
      </w:r>
      <w:r w:rsidR="00043078">
        <w:t>volt</w:t>
      </w:r>
      <w:r>
        <w:t>o da un numero limitat</w:t>
      </w:r>
      <w:r w:rsidR="00043078">
        <w:t>o di soci rappresenta comunque un importante indicatore economico.</w:t>
      </w:r>
    </w:p>
    <w:p w14:paraId="6DF97069" w14:textId="77777777" w:rsidR="00587CD4" w:rsidRDefault="00587CD4" w:rsidP="00587CD4">
      <w:pPr>
        <w:jc w:val="center"/>
        <w:rPr>
          <w:b/>
          <w:bCs/>
        </w:rPr>
      </w:pPr>
    </w:p>
    <w:p w14:paraId="6DEDD1A4" w14:textId="3859F42F" w:rsidR="00587CD4" w:rsidRPr="00587CD4" w:rsidRDefault="00587CD4" w:rsidP="00587CD4">
      <w:pPr>
        <w:jc w:val="center"/>
        <w:rPr>
          <w:b/>
          <w:bCs/>
        </w:rPr>
      </w:pPr>
      <w:r w:rsidRPr="00587CD4">
        <w:rPr>
          <w:b/>
          <w:bCs/>
        </w:rPr>
        <w:t>- - - -</w:t>
      </w:r>
    </w:p>
    <w:p w14:paraId="457A8C6E" w14:textId="77777777" w:rsidR="00587CD4" w:rsidRDefault="00587CD4" w:rsidP="00043078">
      <w:pPr>
        <w:rPr>
          <w:b/>
          <w:bCs/>
          <w:i/>
          <w:iCs/>
        </w:rPr>
      </w:pPr>
    </w:p>
    <w:p w14:paraId="5DD19F85" w14:textId="155A54F9" w:rsidR="00587CD4" w:rsidRPr="00587CD4" w:rsidRDefault="00587CD4" w:rsidP="00043078">
      <w:pPr>
        <w:rPr>
          <w:b/>
          <w:bCs/>
          <w:i/>
          <w:iCs/>
        </w:rPr>
      </w:pPr>
      <w:r w:rsidRPr="00587CD4">
        <w:rPr>
          <w:b/>
          <w:bCs/>
          <w:i/>
          <w:iCs/>
        </w:rPr>
        <w:t>Al termine della parte istituzionale, l’Avv. Carlino Scofone, dello Studio Legale Scofone di Genova, ha svolto un intervento su alcune recenti pronunce della giurisprudenza sul tema della L.210, con particolare riferimento alle ipotesi di scioglimento del contratto preliminare di compravendita.</w:t>
      </w:r>
    </w:p>
    <w:p w14:paraId="2163064A" w14:textId="77777777" w:rsidR="00587CD4" w:rsidRDefault="00992D35" w:rsidP="00EB33D8">
      <w:pPr>
        <w:rPr>
          <w:b/>
          <w:bCs/>
        </w:rPr>
      </w:pPr>
      <w:r w:rsidRPr="00587CD4">
        <w:rPr>
          <w:b/>
          <w:bCs/>
        </w:rPr>
        <w:t xml:space="preserve">                                                        </w:t>
      </w:r>
    </w:p>
    <w:p w14:paraId="31B04E4F" w14:textId="6F4767B9" w:rsidR="00043078" w:rsidRPr="00587CD4" w:rsidRDefault="00043078" w:rsidP="00EB33D8">
      <w:pPr>
        <w:rPr>
          <w:b/>
          <w:bCs/>
        </w:rPr>
      </w:pPr>
      <w:r>
        <w:t>Milano, 24 novembre 2022</w:t>
      </w:r>
    </w:p>
    <w:p w14:paraId="48DA764C" w14:textId="77777777" w:rsidR="00587CD4" w:rsidRDefault="00587CD4" w:rsidP="00EB33D8"/>
    <w:p w14:paraId="65FB878C" w14:textId="77777777" w:rsidR="00587CD4" w:rsidRDefault="00043078" w:rsidP="00EB33D8">
      <w:r>
        <w:t>Il Segretario                                                                                                          Il Presidente</w:t>
      </w:r>
    </w:p>
    <w:p w14:paraId="1399C855" w14:textId="350D9AE1" w:rsidR="00043078" w:rsidRPr="00EB33D8" w:rsidRDefault="00043078" w:rsidP="00EB33D8">
      <w:r>
        <w:t xml:space="preserve">Stefano Ciurli                                                                                                        Mauro </w:t>
      </w:r>
      <w:proofErr w:type="spellStart"/>
      <w:r>
        <w:t>Gentini</w:t>
      </w:r>
      <w:proofErr w:type="spellEnd"/>
      <w:r>
        <w:t xml:space="preserve">                                                                           </w:t>
      </w:r>
    </w:p>
    <w:p w14:paraId="0CC0D934" w14:textId="5D594BCC" w:rsidR="00EB33D8" w:rsidRPr="00EB33D8" w:rsidRDefault="00EB33D8" w:rsidP="00EB33D8"/>
    <w:p w14:paraId="63CB74BA" w14:textId="208A7208" w:rsidR="00043078" w:rsidRDefault="00043078" w:rsidP="00EB33D8">
      <w:r>
        <w:t xml:space="preserve">                                           </w:t>
      </w:r>
    </w:p>
    <w:p w14:paraId="45BDBBE2" w14:textId="7C730C47" w:rsidR="00EB33D8" w:rsidRPr="00EB33D8" w:rsidRDefault="00043078" w:rsidP="00043078">
      <w:pPr>
        <w:jc w:val="center"/>
      </w:pPr>
      <w:r>
        <w:t>FCC – ASSEMBLEA ORDINARIA 24 NOVEMBRE 2022 (4)</w:t>
      </w:r>
    </w:p>
    <w:p w14:paraId="436BA7F5" w14:textId="1417382D" w:rsidR="00EB33D8" w:rsidRPr="00EB33D8" w:rsidRDefault="00EB33D8" w:rsidP="00EB33D8"/>
    <w:p w14:paraId="59D2C57A" w14:textId="55C955A9" w:rsidR="00EB33D8" w:rsidRPr="00EB33D8" w:rsidRDefault="000B443F" w:rsidP="000B443F">
      <w:pPr>
        <w:tabs>
          <w:tab w:val="left" w:pos="2844"/>
        </w:tabs>
        <w:ind w:firstLine="708"/>
      </w:pPr>
      <w:r>
        <w:tab/>
      </w:r>
    </w:p>
    <w:sectPr w:rsidR="00EB33D8" w:rsidRPr="00EB33D8" w:rsidSect="000B443F">
      <w:headerReference w:type="default" r:id="rId8"/>
      <w:footerReference w:type="default" r:id="rId9"/>
      <w:pgSz w:w="11906" w:h="16838"/>
      <w:pgMar w:top="1417" w:right="1134" w:bottom="1134" w:left="1134" w:header="708"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19E08" w14:textId="77777777" w:rsidR="009814B7" w:rsidRDefault="009814B7" w:rsidP="00DC7FEE">
      <w:pPr>
        <w:spacing w:after="0" w:line="240" w:lineRule="auto"/>
      </w:pPr>
      <w:r>
        <w:separator/>
      </w:r>
    </w:p>
  </w:endnote>
  <w:endnote w:type="continuationSeparator" w:id="0">
    <w:p w14:paraId="0B8E5668" w14:textId="77777777" w:rsidR="009814B7" w:rsidRDefault="009814B7" w:rsidP="00DC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F40B" w14:textId="77777777" w:rsidR="00DC7FEE" w:rsidRPr="000B443F" w:rsidRDefault="00DC7FEE" w:rsidP="00DC7FEE">
    <w:pPr>
      <w:pStyle w:val="Pidipagina"/>
      <w:jc w:val="center"/>
      <w:rPr>
        <w:rFonts w:ascii="Calibri" w:hAnsi="Calibri"/>
        <w:sz w:val="18"/>
        <w:szCs w:val="18"/>
      </w:rPr>
    </w:pPr>
    <w:r w:rsidRPr="000B443F">
      <w:rPr>
        <w:sz w:val="18"/>
        <w:szCs w:val="18"/>
      </w:rPr>
      <w:t xml:space="preserve">FORUM CAUZIONI E CREDITO - </w:t>
    </w:r>
    <w:r w:rsidRPr="000B443F">
      <w:rPr>
        <w:rFonts w:ascii="Calibri" w:hAnsi="Calibri"/>
        <w:sz w:val="18"/>
        <w:szCs w:val="18"/>
      </w:rPr>
      <w:t>C.F.97334550585 – Via Felice Cavallotti, 15 – 20122 Milano</w:t>
    </w:r>
  </w:p>
  <w:p w14:paraId="70AA42C7" w14:textId="4405A3DA" w:rsidR="00DC7FEE" w:rsidRPr="000B443F" w:rsidRDefault="00DC7FEE" w:rsidP="00DC7FEE">
    <w:pPr>
      <w:pStyle w:val="Pidipagina"/>
      <w:rPr>
        <w:sz w:val="18"/>
        <w:szCs w:val="18"/>
      </w:rPr>
    </w:pPr>
    <w:r w:rsidRPr="000B443F">
      <w:rPr>
        <w:rFonts w:ascii="Calibri" w:hAnsi="Calibri"/>
        <w:sz w:val="18"/>
        <w:szCs w:val="18"/>
      </w:rPr>
      <w:tab/>
    </w:r>
    <w:r w:rsidR="00AB79FF" w:rsidRPr="000B443F">
      <w:rPr>
        <w:rFonts w:ascii="Calibri" w:hAnsi="Calibri"/>
        <w:sz w:val="18"/>
        <w:szCs w:val="18"/>
      </w:rPr>
      <w:t xml:space="preserve">Tel. 327 9045966 - </w:t>
    </w:r>
    <w:hyperlink r:id="rId1" w:history="1">
      <w:r w:rsidR="00FA1EA0" w:rsidRPr="000B443F">
        <w:rPr>
          <w:rStyle w:val="Collegamentoipertestuale"/>
          <w:rFonts w:ascii="Calibri" w:hAnsi="Calibri"/>
          <w:sz w:val="18"/>
          <w:szCs w:val="18"/>
        </w:rPr>
        <w:t>info@forumcauzioni.</w:t>
      </w:r>
    </w:hyperlink>
    <w:r w:rsidR="00FA1EA0" w:rsidRPr="000B443F">
      <w:rPr>
        <w:rStyle w:val="Collegamentoipertestuale"/>
        <w:rFonts w:ascii="Calibri" w:hAnsi="Calibri"/>
        <w:sz w:val="18"/>
        <w:szCs w:val="18"/>
      </w:rPr>
      <w:t>org</w:t>
    </w:r>
    <w:r w:rsidRPr="000B443F">
      <w:rPr>
        <w:rFonts w:ascii="Calibri" w:hAnsi="Calibri"/>
        <w:sz w:val="18"/>
        <w:szCs w:val="18"/>
      </w:rPr>
      <w:t xml:space="preserve"> – </w:t>
    </w:r>
    <w:hyperlink r:id="rId2" w:history="1">
      <w:r w:rsidR="00EB33D8" w:rsidRPr="000B443F">
        <w:rPr>
          <w:rStyle w:val="Collegamentoipertestuale"/>
          <w:rFonts w:ascii="Calibri" w:hAnsi="Calibri"/>
          <w:sz w:val="18"/>
          <w:szCs w:val="18"/>
        </w:rPr>
        <w:t>forumcauzioniecredito@pec.it</w:t>
      </w:r>
    </w:hyperlink>
    <w:r w:rsidR="00EB33D8" w:rsidRPr="000B443F">
      <w:rPr>
        <w:rFonts w:ascii="Calibri" w:hAnsi="Calibri"/>
        <w:sz w:val="18"/>
        <w:szCs w:val="18"/>
      </w:rPr>
      <w:t xml:space="preserve"> - </w:t>
    </w:r>
    <w:hyperlink r:id="rId3" w:history="1">
      <w:r w:rsidR="00E71E3F" w:rsidRPr="000B443F">
        <w:rPr>
          <w:rStyle w:val="Collegamentoipertestuale"/>
          <w:rFonts w:ascii="Calibri" w:hAnsi="Calibri"/>
          <w:sz w:val="18"/>
          <w:szCs w:val="18"/>
        </w:rPr>
        <w:t>www.forumcauzioni.</w:t>
      </w:r>
    </w:hyperlink>
    <w:r w:rsidR="00FA1EA0" w:rsidRPr="000B443F">
      <w:rPr>
        <w:rStyle w:val="Collegamentoipertestuale"/>
        <w:rFonts w:ascii="Calibri" w:hAnsi="Calibri"/>
        <w:sz w:val="18"/>
        <w:szCs w:val="18"/>
      </w:rPr>
      <w:t>org</w:t>
    </w:r>
    <w:r w:rsidRPr="000B443F">
      <w:rPr>
        <w:sz w:val="18"/>
        <w:szCs w:val="18"/>
      </w:rPr>
      <w:ptab w:relativeTo="margin" w:alignment="center" w:leader="none"/>
    </w:r>
    <w:r w:rsidRPr="000B443F">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755A" w14:textId="77777777" w:rsidR="009814B7" w:rsidRDefault="009814B7" w:rsidP="00DC7FEE">
      <w:pPr>
        <w:spacing w:after="0" w:line="240" w:lineRule="auto"/>
      </w:pPr>
      <w:r>
        <w:separator/>
      </w:r>
    </w:p>
  </w:footnote>
  <w:footnote w:type="continuationSeparator" w:id="0">
    <w:p w14:paraId="5DA4871F" w14:textId="77777777" w:rsidR="009814B7" w:rsidRDefault="009814B7" w:rsidP="00DC7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BA00" w14:textId="77777777" w:rsidR="00DC7FEE" w:rsidRDefault="00DC7FEE">
    <w:pPr>
      <w:pStyle w:val="Intestazione"/>
    </w:pPr>
    <w:r w:rsidRPr="00F11D29">
      <w:rPr>
        <w:noProof/>
        <w:lang w:eastAsia="it-IT"/>
      </w:rPr>
      <w:drawing>
        <wp:inline distT="0" distB="0" distL="0" distR="0" wp14:anchorId="59016264" wp14:editId="252887B2">
          <wp:extent cx="1821600" cy="694800"/>
          <wp:effectExtent l="0" t="0" r="7620" b="0"/>
          <wp:docPr id="4" name="Immagine 4" descr="C:\Users\Sonia\Downloads\Documents\CONCORDATO\Gruppo Lavoro SITO\Logo_FCC_Blu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ia\Downloads\Documents\CONCORDATO\Gruppo Lavoro SITO\Logo_FCC_Blu_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600" cy="694800"/>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3E94"/>
    <w:multiLevelType w:val="hybridMultilevel"/>
    <w:tmpl w:val="51385E76"/>
    <w:lvl w:ilvl="0" w:tplc="062C40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E7389C"/>
    <w:multiLevelType w:val="hybridMultilevel"/>
    <w:tmpl w:val="4C76DE10"/>
    <w:lvl w:ilvl="0" w:tplc="84CAC8C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2660A9"/>
    <w:multiLevelType w:val="hybridMultilevel"/>
    <w:tmpl w:val="FE2203C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44862916">
    <w:abstractNumId w:val="0"/>
  </w:num>
  <w:num w:numId="2" w16cid:durableId="2008438779">
    <w:abstractNumId w:val="2"/>
  </w:num>
  <w:num w:numId="3" w16cid:durableId="601184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29"/>
    <w:rsid w:val="000402EF"/>
    <w:rsid w:val="00043078"/>
    <w:rsid w:val="000B443F"/>
    <w:rsid w:val="000B5307"/>
    <w:rsid w:val="000C265F"/>
    <w:rsid w:val="000C62D3"/>
    <w:rsid w:val="000E022B"/>
    <w:rsid w:val="000E6A83"/>
    <w:rsid w:val="001324B7"/>
    <w:rsid w:val="001E5886"/>
    <w:rsid w:val="00313013"/>
    <w:rsid w:val="00320A92"/>
    <w:rsid w:val="00543DA8"/>
    <w:rsid w:val="005737E8"/>
    <w:rsid w:val="00587CD4"/>
    <w:rsid w:val="005D3FC2"/>
    <w:rsid w:val="0060047B"/>
    <w:rsid w:val="0063460D"/>
    <w:rsid w:val="006478C2"/>
    <w:rsid w:val="0065624A"/>
    <w:rsid w:val="006B42AF"/>
    <w:rsid w:val="006F5DA4"/>
    <w:rsid w:val="006F7AAB"/>
    <w:rsid w:val="00816F83"/>
    <w:rsid w:val="008469D6"/>
    <w:rsid w:val="009814B7"/>
    <w:rsid w:val="00992D35"/>
    <w:rsid w:val="009A0DBB"/>
    <w:rsid w:val="009F0317"/>
    <w:rsid w:val="00AB79FF"/>
    <w:rsid w:val="00AF54F0"/>
    <w:rsid w:val="00B550EC"/>
    <w:rsid w:val="00BD2FCB"/>
    <w:rsid w:val="00CE1C50"/>
    <w:rsid w:val="00D31795"/>
    <w:rsid w:val="00D46DD5"/>
    <w:rsid w:val="00D476FB"/>
    <w:rsid w:val="00D76786"/>
    <w:rsid w:val="00DB1D5A"/>
    <w:rsid w:val="00DC7FEE"/>
    <w:rsid w:val="00DD1955"/>
    <w:rsid w:val="00E1688F"/>
    <w:rsid w:val="00E71E3F"/>
    <w:rsid w:val="00E90C57"/>
    <w:rsid w:val="00EA20B1"/>
    <w:rsid w:val="00EB33D8"/>
    <w:rsid w:val="00F11D29"/>
    <w:rsid w:val="00F63A98"/>
    <w:rsid w:val="00FA1E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73F4E"/>
  <w15:chartTrackingRefBased/>
  <w15:docId w15:val="{6D6B8FDA-5B7E-4568-B1A9-C047B8C5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7F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7FEE"/>
  </w:style>
  <w:style w:type="paragraph" w:styleId="Pidipagina">
    <w:name w:val="footer"/>
    <w:basedOn w:val="Normale"/>
    <w:link w:val="PidipaginaCarattere"/>
    <w:uiPriority w:val="99"/>
    <w:unhideWhenUsed/>
    <w:rsid w:val="00DC7F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7FEE"/>
  </w:style>
  <w:style w:type="character" w:customStyle="1" w:styleId="Stile2">
    <w:name w:val="Stile2"/>
    <w:rsid w:val="00DC7FEE"/>
    <w:rPr>
      <w:rFonts w:ascii="Univers (W1)" w:hAnsi="Univers (W1)"/>
      <w:sz w:val="22"/>
    </w:rPr>
  </w:style>
  <w:style w:type="character" w:styleId="Collegamentoipertestuale">
    <w:name w:val="Hyperlink"/>
    <w:rsid w:val="00DC7FEE"/>
    <w:rPr>
      <w:color w:val="0000FF"/>
      <w:u w:val="single"/>
    </w:rPr>
  </w:style>
  <w:style w:type="character" w:styleId="Menzionenonrisolta">
    <w:name w:val="Unresolved Mention"/>
    <w:basedOn w:val="Carpredefinitoparagrafo"/>
    <w:uiPriority w:val="99"/>
    <w:semiHidden/>
    <w:unhideWhenUsed/>
    <w:rsid w:val="00EB33D8"/>
    <w:rPr>
      <w:color w:val="605E5C"/>
      <w:shd w:val="clear" w:color="auto" w:fill="E1DFDD"/>
    </w:rPr>
  </w:style>
  <w:style w:type="paragraph" w:styleId="Paragrafoelenco">
    <w:name w:val="List Paragraph"/>
    <w:basedOn w:val="Normale"/>
    <w:uiPriority w:val="34"/>
    <w:qFormat/>
    <w:rsid w:val="006B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orumcauzioni." TargetMode="External"/><Relationship Id="rId2" Type="http://schemas.openxmlformats.org/officeDocument/2006/relationships/hyperlink" Target="mailto:forumcauzioniecredito@pec.it" TargetMode="External"/><Relationship Id="rId1" Type="http://schemas.openxmlformats.org/officeDocument/2006/relationships/hyperlink" Target="mailto:info@forumcauzio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3B413-1991-4414-9A57-767AE5F7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1263</Words>
  <Characters>7205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Marzattinocci</dc:creator>
  <cp:keywords/>
  <dc:description/>
  <cp:lastModifiedBy>stefano ciurli</cp:lastModifiedBy>
  <cp:revision>5</cp:revision>
  <dcterms:created xsi:type="dcterms:W3CDTF">2022-11-27T09:57:00Z</dcterms:created>
  <dcterms:modified xsi:type="dcterms:W3CDTF">2022-12-05T15:56:00Z</dcterms:modified>
</cp:coreProperties>
</file>